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7AD61" w14:textId="77777777" w:rsidR="00A846E5" w:rsidRPr="00A62F0C" w:rsidRDefault="00A62F0C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A62F0C">
        <w:rPr>
          <w:rFonts w:ascii="Arial" w:hAnsi="Arial" w:cs="Arial"/>
          <w:b/>
          <w:sz w:val="24"/>
          <w:szCs w:val="24"/>
          <w:u w:val="single"/>
        </w:rPr>
        <w:t>Adding a Sampling Point</w:t>
      </w:r>
    </w:p>
    <w:p w14:paraId="3FB7AD62" w14:textId="77777777" w:rsidR="00A62F0C" w:rsidRPr="00A62F0C" w:rsidRDefault="00A62F0C">
      <w:pPr>
        <w:rPr>
          <w:rFonts w:ascii="Arial" w:hAnsi="Arial" w:cs="Arial"/>
          <w:sz w:val="24"/>
          <w:szCs w:val="24"/>
        </w:rPr>
      </w:pPr>
      <w:r w:rsidRPr="00A62F0C">
        <w:rPr>
          <w:rFonts w:ascii="Arial" w:hAnsi="Arial" w:cs="Arial"/>
          <w:sz w:val="24"/>
          <w:szCs w:val="24"/>
        </w:rPr>
        <w:t>Use the menu on the left and under Water Systems select Sampling Points.</w:t>
      </w:r>
    </w:p>
    <w:p w14:paraId="3FB7AD63" w14:textId="77777777" w:rsidR="00A62F0C" w:rsidRDefault="00A62F0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7AD66" wp14:editId="3FB7AD67">
                <wp:simplePos x="0" y="0"/>
                <wp:positionH relativeFrom="column">
                  <wp:posOffset>1282890</wp:posOffset>
                </wp:positionH>
                <wp:positionV relativeFrom="paragraph">
                  <wp:posOffset>752333</wp:posOffset>
                </wp:positionV>
                <wp:extent cx="593677" cy="0"/>
                <wp:effectExtent l="38100" t="76200" r="0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67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8D3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01pt;margin-top:59.25pt;width:46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B7AD68" wp14:editId="3FB7AD69">
            <wp:extent cx="1699146" cy="29193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9530" r="90578" b="40000"/>
                    <a:stretch/>
                  </pic:blipFill>
                  <pic:spPr bwMode="auto">
                    <a:xfrm>
                      <a:off x="0" y="0"/>
                      <a:ext cx="1736938" cy="2984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7AD64" w14:textId="77777777" w:rsidR="00A62F0C" w:rsidRPr="00A62F0C" w:rsidRDefault="00A62F0C">
      <w:pPr>
        <w:rPr>
          <w:rFonts w:ascii="Arial" w:hAnsi="Arial" w:cs="Arial"/>
          <w:sz w:val="24"/>
          <w:szCs w:val="24"/>
        </w:rPr>
      </w:pPr>
      <w:r w:rsidRPr="00A62F0C">
        <w:rPr>
          <w:rFonts w:ascii="Arial" w:hAnsi="Arial" w:cs="Arial"/>
          <w:sz w:val="24"/>
          <w:szCs w:val="24"/>
        </w:rPr>
        <w:t xml:space="preserve">Using the + icon or ‘Other Actions’ pick list you will add a Sampling Point. Here you will need to complete required fields. You will need to </w:t>
      </w:r>
      <w:r w:rsidR="00581295">
        <w:rPr>
          <w:rFonts w:ascii="Arial" w:hAnsi="Arial" w:cs="Arial"/>
          <w:sz w:val="24"/>
          <w:szCs w:val="24"/>
        </w:rPr>
        <w:t>have knowledge of</w:t>
      </w:r>
      <w:r w:rsidRPr="00A62F0C">
        <w:rPr>
          <w:rFonts w:ascii="Arial" w:hAnsi="Arial" w:cs="Arial"/>
          <w:sz w:val="24"/>
          <w:szCs w:val="24"/>
        </w:rPr>
        <w:t xml:space="preserve"> the water ‘Treatment Type’ as well as the ‘Water System Component Type’ of your system.</w:t>
      </w:r>
      <w:r>
        <w:rPr>
          <w:rFonts w:ascii="Arial" w:hAnsi="Arial" w:cs="Arial"/>
          <w:sz w:val="24"/>
          <w:szCs w:val="24"/>
        </w:rPr>
        <w:t xml:space="preserve"> Select save when completed.</w:t>
      </w:r>
    </w:p>
    <w:p w14:paraId="3FB7AD65" w14:textId="77777777" w:rsidR="00A62F0C" w:rsidRDefault="00A62F0C">
      <w:r>
        <w:rPr>
          <w:noProof/>
        </w:rPr>
        <w:drawing>
          <wp:inline distT="0" distB="0" distL="0" distR="0" wp14:anchorId="3FB7AD6A" wp14:editId="3FB7AD6B">
            <wp:extent cx="6350864" cy="2493034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742" r="50861" b="46034"/>
                    <a:stretch/>
                  </pic:blipFill>
                  <pic:spPr bwMode="auto">
                    <a:xfrm>
                      <a:off x="0" y="0"/>
                      <a:ext cx="6374019" cy="2502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62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0C"/>
    <w:rsid w:val="00056026"/>
    <w:rsid w:val="002964DF"/>
    <w:rsid w:val="00480562"/>
    <w:rsid w:val="005637C5"/>
    <w:rsid w:val="00581295"/>
    <w:rsid w:val="00A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AD61"/>
  <w15:chartTrackingRefBased/>
  <w15:docId w15:val="{FA374C1E-E462-4537-8AF2-F51124F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HVW2YZZCCH7A-3-8885</_dlc_DocId>
    <_dlc_DocIdUrl xmlns="e476992b-94a4-43ef-b35b-7935c738f5d9">
      <Url>https://admin.med.navy.mil/sites/nmcphc/_layouts/DocIdRedir.aspx?ID=HVW2YZZCCH7A-3-8885</Url>
      <Description>HVW2YZZCCH7A-3-8885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4982F-A552-4053-8FA1-8F2EBA314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81401879-d9aa-4c6c-821f-799398ce3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81A6CC-4909-4B5F-A209-E4C88F17C8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CE16E8-8845-45CD-9906-18AB01A19FD9}">
  <ds:schemaRefs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81401879-d9aa-4c6c-821f-799398ce3523"/>
    <ds:schemaRef ds:uri="http://purl.org/dc/elements/1.1/"/>
    <ds:schemaRef ds:uri="e476992b-94a4-43ef-b35b-7935c738f5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ED6E8DE-49E6-4117-965C-5DEE15927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Mcilroy, Michael (CTR)</dc:creator>
  <cp:keywords/>
  <dc:description/>
  <cp:lastModifiedBy>Smith, Sheryl M. (CTR)</cp:lastModifiedBy>
  <cp:revision>2</cp:revision>
  <dcterms:created xsi:type="dcterms:W3CDTF">2021-07-06T14:05:00Z</dcterms:created>
  <dcterms:modified xsi:type="dcterms:W3CDTF">2021-07-06T14:05:00Z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6e7ad7b3-b0b2-483d-a19a-b5c9f7bf1c66</vt:lpwstr>
  </property>
</Properties>
</file>